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p>
          <w:p w:rsidR="005C4CBE" w:rsidRPr="00E71A9C" w:rsidRDefault="005C4CBE" w:rsidP="00C92D93">
            <w:pPr>
              <w:rPr>
                <w:rFonts w:ascii="Times New Roman" w:hAnsi="Times New Roman" w:cs="Times New Roman"/>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b/>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p>
          <w:p w:rsidR="003B7D0A" w:rsidRPr="00E71A9C" w:rsidRDefault="003B7D0A" w:rsidP="005C4CBE">
            <w:pPr>
              <w:rPr>
                <w:rFonts w:ascii="Times New Roman" w:hAnsi="Times New Roman" w:cs="Times New Roman"/>
                <w:sz w:val="24"/>
                <w:szCs w:val="24"/>
              </w:rPr>
            </w:pPr>
            <w:r w:rsidRPr="00E71A9C">
              <w:rPr>
                <w:rFonts w:ascii="Times New Roman" w:hAnsi="Times New Roman" w:cs="Times New Roman"/>
                <w:sz w:val="24"/>
                <w:szCs w:val="24"/>
              </w:rPr>
              <w:t>2</w:t>
            </w:r>
            <w:r w:rsidRPr="00E71A9C">
              <w:rPr>
                <w:rFonts w:ascii="Times New Roman" w:hAnsi="Times New Roman" w:cs="Times New Roman"/>
                <w:sz w:val="24"/>
                <w:szCs w:val="24"/>
                <w:vertAlign w:val="superscript"/>
              </w:rPr>
              <w:t>nd</w:t>
            </w:r>
            <w:r w:rsidRPr="00E71A9C">
              <w:rPr>
                <w:rFonts w:ascii="Times New Roman" w:hAnsi="Times New Roman" w:cs="Times New Roman"/>
                <w:sz w:val="24"/>
                <w:szCs w:val="24"/>
              </w:rPr>
              <w:t xml:space="preserve"> Grade</w:t>
            </w:r>
          </w:p>
        </w:tc>
        <w:tc>
          <w:tcPr>
            <w:tcW w:w="3672" w:type="dxa"/>
            <w:shd w:val="clear" w:color="auto" w:fill="C2D69B" w:themeFill="accent3" w:themeFillTint="99"/>
          </w:tcPr>
          <w:p w:rsidR="00E71A9C" w:rsidRDefault="005C4CBE" w:rsidP="00570FB8">
            <w:pPr>
              <w:rPr>
                <w:rFonts w:ascii="Times New Roman" w:hAnsi="Times New Roman" w:cs="Times New Roman"/>
                <w:sz w:val="24"/>
                <w:szCs w:val="24"/>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w:t>
            </w:r>
            <w:r w:rsidR="00033B62">
              <w:rPr>
                <w:rFonts w:ascii="Times New Roman" w:hAnsi="Times New Roman" w:cs="Times New Roman"/>
                <w:sz w:val="24"/>
                <w:szCs w:val="24"/>
              </w:rPr>
              <w:t xml:space="preserve"> </w:t>
            </w:r>
          </w:p>
          <w:p w:rsidR="00033B62" w:rsidRDefault="00033B62" w:rsidP="00570FB8">
            <w:pPr>
              <w:rPr>
                <w:rFonts w:ascii="Times New Roman" w:hAnsi="Times New Roman" w:cs="Times New Roman"/>
                <w:sz w:val="24"/>
                <w:szCs w:val="24"/>
              </w:rPr>
            </w:pPr>
            <w:r>
              <w:rPr>
                <w:rFonts w:ascii="Times New Roman" w:hAnsi="Times New Roman" w:cs="Times New Roman"/>
                <w:sz w:val="24"/>
                <w:szCs w:val="24"/>
              </w:rPr>
              <w:t xml:space="preserve">Task 3 Lesson </w:t>
            </w:r>
            <w:r w:rsidR="00CB7D5A">
              <w:rPr>
                <w:rFonts w:ascii="Times New Roman" w:hAnsi="Times New Roman" w:cs="Times New Roman"/>
                <w:sz w:val="24"/>
                <w:szCs w:val="24"/>
              </w:rPr>
              <w:t>6</w:t>
            </w:r>
          </w:p>
          <w:p w:rsidR="005C4CBE" w:rsidRPr="00CD5617" w:rsidRDefault="005C4CBE" w:rsidP="00570FB8">
            <w:pPr>
              <w:rPr>
                <w:rFonts w:ascii="Times New Roman" w:hAnsi="Times New Roman" w:cs="Times New Roman"/>
                <w:sz w:val="10"/>
                <w:szCs w:val="10"/>
              </w:rPr>
            </w:pP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p>
          <w:p w:rsidR="005C4CBE" w:rsidRDefault="00E71A9C" w:rsidP="00FE4609">
            <w:pPr>
              <w:rPr>
                <w:rFonts w:ascii="Times New Roman" w:hAnsi="Times New Roman" w:cs="Times New Roman"/>
                <w:sz w:val="24"/>
                <w:szCs w:val="24"/>
              </w:rPr>
            </w:pPr>
            <w:r>
              <w:rPr>
                <w:rFonts w:ascii="Times New Roman" w:hAnsi="Times New Roman" w:cs="Times New Roman"/>
                <w:sz w:val="24"/>
                <w:szCs w:val="24"/>
              </w:rPr>
              <w:t>Unit 1- Understand Place Value (Hundreds, Tens, Ones)</w:t>
            </w:r>
          </w:p>
        </w:tc>
        <w:tc>
          <w:tcPr>
            <w:tcW w:w="5508" w:type="dxa"/>
            <w:gridSpan w:val="3"/>
          </w:tcPr>
          <w:p w:rsidR="005C4CBE" w:rsidRDefault="005C4CBE" w:rsidP="00FE4609">
            <w:pPr>
              <w:rPr>
                <w:rFonts w:ascii="Times New Roman" w:hAnsi="Times New Roman" w:cs="Times New Roman"/>
                <w:b/>
                <w:sz w:val="24"/>
                <w:szCs w:val="24"/>
              </w:rPr>
            </w:pPr>
            <w:r>
              <w:rPr>
                <w:rFonts w:ascii="Times New Roman" w:hAnsi="Times New Roman" w:cs="Times New Roman"/>
                <w:b/>
                <w:sz w:val="24"/>
                <w:szCs w:val="24"/>
              </w:rPr>
              <w:t>Corresponding Unit Task:</w:t>
            </w:r>
          </w:p>
          <w:p w:rsidR="00E71A9C" w:rsidRDefault="00A071AC" w:rsidP="00FE4609">
            <w:pPr>
              <w:rPr>
                <w:rFonts w:ascii="Times New Roman" w:hAnsi="Times New Roman" w:cs="Times New Roman"/>
                <w:sz w:val="24"/>
                <w:szCs w:val="24"/>
              </w:rPr>
            </w:pPr>
            <w:r>
              <w:rPr>
                <w:rFonts w:ascii="Times New Roman" w:hAnsi="Times New Roman" w:cs="Times New Roman"/>
                <w:sz w:val="24"/>
                <w:szCs w:val="24"/>
              </w:rPr>
              <w:t>Use base-ten blocks or a number line to determine how much more you will need to buy of each item.  Compare how much of each item you have in current inventory to how much more you will need to buy.</w:t>
            </w:r>
          </w:p>
        </w:tc>
      </w:tr>
      <w:tr w:rsidR="008C13D7" w:rsidTr="00274ACD">
        <w:trPr>
          <w:trHeight w:val="737"/>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E71A9C" w:rsidRPr="00566D96" w:rsidRDefault="00E71A9C" w:rsidP="00E71A9C">
            <w:pPr>
              <w:rPr>
                <w:rFonts w:ascii="Times New Roman" w:hAnsi="Times New Roman" w:cs="Times New Roman"/>
                <w:sz w:val="24"/>
                <w:szCs w:val="24"/>
              </w:rPr>
            </w:pPr>
            <w:r w:rsidRPr="00566D96">
              <w:rPr>
                <w:rFonts w:ascii="Times New Roman" w:hAnsi="Times New Roman" w:cs="Times New Roman"/>
                <w:sz w:val="24"/>
                <w:szCs w:val="24"/>
              </w:rPr>
              <w:t>How do I compose numbers up to 1,000?</w:t>
            </w:r>
          </w:p>
          <w:p w:rsidR="00E71A9C" w:rsidRPr="00566D96" w:rsidRDefault="00E71A9C" w:rsidP="00E71A9C">
            <w:pPr>
              <w:rPr>
                <w:rFonts w:ascii="Times New Roman" w:hAnsi="Times New Roman" w:cs="Times New Roman"/>
                <w:sz w:val="24"/>
                <w:szCs w:val="24"/>
              </w:rPr>
            </w:pPr>
            <w:r w:rsidRPr="00566D96">
              <w:rPr>
                <w:rFonts w:ascii="Times New Roman" w:hAnsi="Times New Roman" w:cs="Times New Roman"/>
                <w:sz w:val="24"/>
                <w:szCs w:val="24"/>
              </w:rPr>
              <w:t>How do you know the values of a number?</w:t>
            </w:r>
          </w:p>
          <w:p w:rsidR="00E71A9C" w:rsidRPr="008C13D7" w:rsidRDefault="00E71A9C" w:rsidP="00E71A9C">
            <w:pPr>
              <w:rPr>
                <w:rFonts w:ascii="Times New Roman" w:hAnsi="Times New Roman" w:cs="Times New Roman"/>
                <w:b/>
                <w:sz w:val="24"/>
                <w:szCs w:val="24"/>
              </w:rPr>
            </w:pPr>
            <w:r w:rsidRPr="00566D96">
              <w:rPr>
                <w:rFonts w:ascii="Times New Roman" w:hAnsi="Times New Roman" w:cs="Times New Roman"/>
                <w:sz w:val="24"/>
                <w:szCs w:val="24"/>
              </w:rPr>
              <w:t>How do patterns help me skip count?</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Pr="000B766D" w:rsidRDefault="002F5C6D" w:rsidP="000B766D">
            <w:pPr>
              <w:pStyle w:val="ListParagraph"/>
              <w:numPr>
                <w:ilvl w:val="0"/>
                <w:numId w:val="10"/>
              </w:numPr>
              <w:ind w:left="450"/>
              <w:rPr>
                <w:rFonts w:ascii="Times New Roman" w:hAnsi="Times New Roman" w:cs="Times New Roman"/>
                <w:sz w:val="24"/>
                <w:szCs w:val="24"/>
              </w:rPr>
            </w:pPr>
            <w:proofErr w:type="spellStart"/>
            <w:r w:rsidRPr="000B766D">
              <w:rPr>
                <w:rFonts w:ascii="Times New Roman" w:hAnsi="Times New Roman" w:cs="Times New Roman"/>
                <w:sz w:val="24"/>
                <w:szCs w:val="24"/>
              </w:rPr>
              <w:t>BrainPOP</w:t>
            </w:r>
            <w:proofErr w:type="spellEnd"/>
            <w:r w:rsidRPr="000B766D">
              <w:rPr>
                <w:rFonts w:ascii="Times New Roman" w:hAnsi="Times New Roman" w:cs="Times New Roman"/>
                <w:sz w:val="24"/>
                <w:szCs w:val="24"/>
              </w:rPr>
              <w:t xml:space="preserve"> Jr.</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Pr="000B766D" w:rsidRDefault="002F5C6D" w:rsidP="000B766D">
            <w:pPr>
              <w:pStyle w:val="ListParagraph"/>
              <w:numPr>
                <w:ilvl w:val="0"/>
                <w:numId w:val="9"/>
              </w:numPr>
              <w:ind w:left="390"/>
              <w:rPr>
                <w:rFonts w:ascii="Times New Roman" w:hAnsi="Times New Roman" w:cs="Times New Roman"/>
                <w:sz w:val="24"/>
                <w:szCs w:val="24"/>
              </w:rPr>
            </w:pPr>
            <w:r w:rsidRPr="000B766D">
              <w:rPr>
                <w:rFonts w:ascii="Times New Roman" w:hAnsi="Times New Roman" w:cs="Times New Roman"/>
                <w:sz w:val="24"/>
                <w:szCs w:val="24"/>
              </w:rPr>
              <w:t>Envisions lesson 17-6</w:t>
            </w:r>
          </w:p>
          <w:p w:rsidR="002F5C6D" w:rsidRPr="000B766D" w:rsidRDefault="002F5C6D" w:rsidP="000B766D">
            <w:pPr>
              <w:pStyle w:val="ListParagraph"/>
              <w:numPr>
                <w:ilvl w:val="0"/>
                <w:numId w:val="9"/>
              </w:numPr>
              <w:ind w:left="390"/>
              <w:rPr>
                <w:rFonts w:ascii="Times New Roman" w:hAnsi="Times New Roman" w:cs="Times New Roman"/>
                <w:sz w:val="24"/>
                <w:szCs w:val="24"/>
              </w:rPr>
            </w:pPr>
            <w:r w:rsidRPr="000B766D">
              <w:rPr>
                <w:rFonts w:ascii="Times New Roman" w:hAnsi="Times New Roman" w:cs="Times New Roman"/>
                <w:sz w:val="24"/>
                <w:szCs w:val="24"/>
              </w:rPr>
              <w:t>Playing cards or tiles</w:t>
            </w:r>
          </w:p>
          <w:p w:rsidR="002F5C6D" w:rsidRPr="000B766D" w:rsidRDefault="002F5C6D" w:rsidP="000B766D">
            <w:pPr>
              <w:pStyle w:val="ListParagraph"/>
              <w:numPr>
                <w:ilvl w:val="0"/>
                <w:numId w:val="9"/>
              </w:numPr>
              <w:ind w:left="390"/>
              <w:rPr>
                <w:rFonts w:ascii="Times New Roman" w:hAnsi="Times New Roman" w:cs="Times New Roman"/>
                <w:sz w:val="24"/>
                <w:szCs w:val="24"/>
              </w:rPr>
            </w:pPr>
            <w:r w:rsidRPr="000B766D">
              <w:rPr>
                <w:rFonts w:ascii="Times New Roman" w:hAnsi="Times New Roman" w:cs="Times New Roman"/>
                <w:sz w:val="24"/>
                <w:szCs w:val="24"/>
              </w:rPr>
              <w:t>Inventory Investigation Part 3</w:t>
            </w:r>
          </w:p>
          <w:p w:rsidR="000B766D" w:rsidRPr="000B766D" w:rsidRDefault="000B766D" w:rsidP="000B766D">
            <w:pPr>
              <w:pStyle w:val="ListParagraph"/>
              <w:numPr>
                <w:ilvl w:val="0"/>
                <w:numId w:val="9"/>
              </w:numPr>
              <w:ind w:left="390"/>
              <w:rPr>
                <w:rFonts w:ascii="Times New Roman" w:hAnsi="Times New Roman" w:cs="Times New Roman"/>
                <w:sz w:val="24"/>
                <w:szCs w:val="24"/>
              </w:rPr>
            </w:pPr>
            <w:r w:rsidRPr="000B766D">
              <w:rPr>
                <w:rFonts w:ascii="Times New Roman" w:hAnsi="Times New Roman" w:cs="Times New Roman"/>
                <w:sz w:val="24"/>
                <w:szCs w:val="24"/>
              </w:rPr>
              <w:t>Racing Forward Game Board</w:t>
            </w:r>
          </w:p>
          <w:p w:rsidR="000B766D" w:rsidRPr="000B766D" w:rsidRDefault="000B766D" w:rsidP="000B766D">
            <w:pPr>
              <w:pStyle w:val="ListParagraph"/>
              <w:numPr>
                <w:ilvl w:val="0"/>
                <w:numId w:val="9"/>
              </w:numPr>
              <w:ind w:left="390"/>
              <w:rPr>
                <w:rFonts w:ascii="Times New Roman" w:hAnsi="Times New Roman" w:cs="Times New Roman"/>
                <w:b/>
                <w:sz w:val="24"/>
                <w:szCs w:val="24"/>
              </w:rPr>
            </w:pPr>
            <w:r w:rsidRPr="000B766D">
              <w:rPr>
                <w:rFonts w:ascii="Times New Roman" w:hAnsi="Times New Roman" w:cs="Times New Roman"/>
                <w:sz w:val="24"/>
                <w:szCs w:val="24"/>
              </w:rPr>
              <w:t>Playing Cards</w:t>
            </w:r>
          </w:p>
        </w:tc>
        <w:tc>
          <w:tcPr>
            <w:tcW w:w="5496" w:type="dxa"/>
            <w:gridSpan w:val="2"/>
          </w:tcPr>
          <w:p w:rsidR="00D85633" w:rsidRPr="00E71A9C" w:rsidRDefault="000B766D" w:rsidP="003D7D31">
            <w:pPr>
              <w:rPr>
                <w:rFonts w:ascii="Times New Roman" w:hAnsi="Times New Roman" w:cs="Times New Roman"/>
                <w:sz w:val="24"/>
                <w:szCs w:val="24"/>
              </w:rPr>
            </w:pPr>
            <w:r>
              <w:rPr>
                <w:rFonts w:ascii="Times New Roman" w:hAnsi="Times New Roman" w:cs="Times New Roman"/>
                <w:sz w:val="24"/>
                <w:szCs w:val="24"/>
              </w:rPr>
              <w:t>c</w:t>
            </w:r>
            <w:r w:rsidR="002F5C6D">
              <w:rPr>
                <w:rFonts w:ascii="Times New Roman" w:hAnsi="Times New Roman" w:cs="Times New Roman"/>
                <w:sz w:val="24"/>
                <w:szCs w:val="24"/>
              </w:rPr>
              <w:t xml:space="preserve">ompare, greater than, less than, equal to, </w:t>
            </w:r>
          </w:p>
          <w:p w:rsidR="00D85633" w:rsidRDefault="00D85633" w:rsidP="003D7D31">
            <w:pPr>
              <w:rPr>
                <w:rFonts w:ascii="Times New Roman" w:hAnsi="Times New Roman" w:cs="Times New Roman"/>
                <w:b/>
                <w:sz w:val="24"/>
                <w:szCs w:val="24"/>
              </w:rPr>
            </w:pPr>
            <w:bookmarkStart w:id="0" w:name="_GoBack"/>
            <w:bookmarkEnd w:id="0"/>
          </w:p>
          <w:p w:rsidR="00D85633" w:rsidRDefault="00D85633" w:rsidP="003D7D31">
            <w:pPr>
              <w:rPr>
                <w:rFonts w:ascii="Times New Roman" w:hAnsi="Times New Roman" w:cs="Times New Roman"/>
                <w:b/>
                <w:sz w:val="24"/>
                <w:szCs w:val="24"/>
              </w:rPr>
            </w:pPr>
          </w:p>
          <w:p w:rsidR="00D85633" w:rsidRPr="008C13D7" w:rsidRDefault="00D85633" w:rsidP="003D7D31">
            <w:pPr>
              <w:rPr>
                <w:rFonts w:ascii="Times New Roman" w:hAnsi="Times New Roman" w:cs="Times New Roman"/>
                <w:b/>
                <w:sz w:val="24"/>
                <w:szCs w:val="24"/>
              </w:rPr>
            </w:pP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00D85633" w:rsidRPr="00D85633">
              <w:rPr>
                <w:rFonts w:ascii="Times New Roman" w:hAnsi="Times New Roman" w:cs="Times New Roman"/>
                <w:sz w:val="18"/>
                <w:szCs w:val="18"/>
              </w:rPr>
              <w:t>7.  Look for and make use of structure.</w:t>
            </w:r>
          </w:p>
          <w:p w:rsidR="00D85633" w:rsidRPr="00D85633" w:rsidRDefault="00AF0250" w:rsidP="00D85633">
            <w:pPr>
              <w:rPr>
                <w:rFonts w:ascii="Times New Roman" w:hAnsi="Times New Roman" w:cs="Times New Roman"/>
                <w:sz w:val="20"/>
                <w:szCs w:val="20"/>
              </w:rPr>
            </w:pPr>
            <w:r w:rsidRPr="00AF0250">
              <w:rPr>
                <w:rFonts w:ascii="Times New Roman" w:hAnsi="Times New Roman" w:cs="Times New Roman"/>
                <w:noProof/>
                <w:sz w:val="18"/>
                <w:szCs w:val="18"/>
              </w:rPr>
              <w:pict>
                <v:rect id="Rectangle 1" o:spid="_x0000_s1026" style="position:absolute;margin-left:.2pt;margin-top:1.7pt;width:6.65pt;height:5.85pt;z-index:2516613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haqlgIAAIoFAAAOAAAAZHJzL2Uyb0RvYy54bWysVE1v2zAMvQ/YfxB0X51kydoadYogRYcB&#10;RVv0Az2rshQbkERNUuJkv36U5DhBF+wwLAdFNMlH8onk1fVWK7IRzrdgKjo+G1EiDIe6NauKvr7c&#10;frmgxAdmaqbAiIruhKfX88+frjpbigk0oGrhCIIYX3a2ok0ItiwKzxuhmT8DKwwqJTjNAopuVdSO&#10;dYiuVTEZjb4VHbjaOuDCe/x6k5V0nvClFDw8SOlFIKqimFtIp0vnezyL+RUrV47ZpuV9GuwfstCs&#10;NRh0gLphgZG1a/+A0i134EGGMw66AClbLlINWM149KGa54ZZkWpBcrwdaPL/D5bfbx4daWt8O0oM&#10;0/hET0gaMyslyDjS01lfotWzfXS95PEaa91Kp+M/VkG2idLdQKnYBsLx48V0OptRwlFzPp1cziJi&#10;cXC1zofvAjSJl4o6DJ1oZJs7H7Lp3iRGMnDbKoXfWakM6Sr6dXw+Sw4eVFtHZdSl7hFL5ciG4buH&#10;bSoEwx5ZoaQM5hLLywWlW9gpkeGfhEResIRJDhA78oDJOBcmjLOqYbXIoWYj/PU1DlmkipVBwIgs&#10;MckBuwc4jZ3r7+2jq0gNPTiP/pZYdh48UmQwYXDWrQF3CkBhVX3kbL8nKVMTWXqHeodd4yCPk7f8&#10;tsX3u2M+PDKH84OThjshPOAhFeA7QX+jpAH369T3aI9tjVpKOpzHivqfa+YEJeqHwYa/HE+ncYCT&#10;MJ2dT1Bwx5r3Y41Z6yXg02NTY3bpGu2D2l+lA/2Gq2MRo6KKGY6xK8qD2wvLkPcELh8uFotkhkNr&#10;Wbgzz5ZH8Mhq7M+X7Rtztm/igL1/D/vZZeWHXs620dPAYh1AtqnRD7z2fOPAp8bpl1PcKMdysjqs&#10;0PlvAAAA//8DAFBLAwQUAAYACAAAACEA/OYsY9cAAAAEAQAADwAAAGRycy9kb3ducmV2LnhtbEyO&#10;QUvDQBCF74L/YRnBi7SbWltLzKaIkKtgLXrdZsckmpkN2U2T/HunJz09hvf45sv2E7XqjH1oPBtY&#10;LRNQyKV3DVcGju/FYgcqRMvOtp7RwIwB9vn1VWZT50d+w/MhVkogHFJroI6xS7UOZY1kw9J3yNJ9&#10;+Z5slLOvtOvtKHBq9X2SbDXZhuVDbTt8qbH8OQxk4OEz3H3sXvWcRDp+E83FZhgLY25vpucnUBGn&#10;+DeGi76oQy5OJz+wC6oVhuwMrCUu5foR1ElyswKdZ/q/fP4LAAD//wMAUEsBAi0AFAAGAAgAAAAh&#10;ALaDOJL+AAAA4QEAABMAAAAAAAAAAAAAAAAAAAAAAFtDb250ZW50X1R5cGVzXS54bWxQSwECLQAU&#10;AAYACAAAACEAOP0h/9YAAACUAQAACwAAAAAAAAAAAAAAAAAvAQAAX3JlbHMvLnJlbHNQSwECLQAU&#10;AAYACAAAACEAobIWqpYCAACKBQAADgAAAAAAAAAAAAAAAAAuAgAAZHJzL2Uyb0RvYy54bWxQSwEC&#10;LQAUAAYACAAAACEA/OYsY9cAAAAEAQAADwAAAAAAAAAAAAAAAADwBAAAZHJzL2Rvd25yZXYueG1s&#10;UEsFBgAAAAAEAAQA8wAAAPQFAAAAAA==&#10;" filled="f" strokecolor="black [3213]" strokeweight=".25pt"/>
              </w:pic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p>
          <w:p w:rsidR="00E71A9C" w:rsidRPr="008C13D7" w:rsidRDefault="00033B62" w:rsidP="004D212A">
            <w:pPr>
              <w:rPr>
                <w:rFonts w:ascii="Times New Roman" w:hAnsi="Times New Roman" w:cs="Times New Roman"/>
                <w:b/>
                <w:sz w:val="24"/>
                <w:szCs w:val="24"/>
              </w:rPr>
            </w:pPr>
            <w:proofErr w:type="gramStart"/>
            <w:r>
              <w:rPr>
                <w:rFonts w:ascii="Times New Roman" w:hAnsi="Times New Roman" w:cs="Times New Roman"/>
                <w:sz w:val="24"/>
                <w:szCs w:val="24"/>
              </w:rPr>
              <w:t>2.NBT.</w:t>
            </w:r>
            <w:r w:rsidR="004D212A">
              <w:rPr>
                <w:rFonts w:ascii="Times New Roman" w:hAnsi="Times New Roman" w:cs="Times New Roman"/>
                <w:sz w:val="24"/>
                <w:szCs w:val="24"/>
              </w:rPr>
              <w:t>4</w:t>
            </w:r>
            <w:proofErr w:type="gramEnd"/>
            <w:r w:rsidR="004D212A">
              <w:rPr>
                <w:rFonts w:ascii="Times New Roman" w:hAnsi="Times New Roman" w:cs="Times New Roman"/>
                <w:sz w:val="24"/>
                <w:szCs w:val="24"/>
              </w:rPr>
              <w:t xml:space="preserve"> Compare two three-digit numbers based on meanings of the hundreds, tens, and ones digits, using &gt;, =, &lt; symbols to record the results of comparisons.</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033B62" w:rsidRDefault="001F6133" w:rsidP="00E71A9C">
            <w:pPr>
              <w:rPr>
                <w:rFonts w:ascii="Times New Roman" w:hAnsi="Times New Roman" w:cs="Times New Roman"/>
                <w:sz w:val="24"/>
                <w:szCs w:val="24"/>
              </w:rPr>
            </w:pPr>
            <w:r>
              <w:rPr>
                <w:rFonts w:ascii="Times New Roman" w:hAnsi="Times New Roman" w:cs="Times New Roman"/>
                <w:sz w:val="24"/>
                <w:szCs w:val="24"/>
              </w:rPr>
              <w:t>I can read two numbers and decide which is larger or smaller.</w:t>
            </w:r>
          </w:p>
          <w:p w:rsidR="001F6133" w:rsidRDefault="001F6133" w:rsidP="00E71A9C">
            <w:pPr>
              <w:rPr>
                <w:rFonts w:ascii="Times New Roman" w:hAnsi="Times New Roman" w:cs="Times New Roman"/>
                <w:sz w:val="24"/>
                <w:szCs w:val="24"/>
              </w:rPr>
            </w:pPr>
            <w:r>
              <w:rPr>
                <w:rFonts w:ascii="Times New Roman" w:hAnsi="Times New Roman" w:cs="Times New Roman"/>
                <w:sz w:val="24"/>
                <w:szCs w:val="24"/>
              </w:rPr>
              <w:t>I can tell what the symbols mean.</w:t>
            </w:r>
          </w:p>
          <w:p w:rsidR="001F6133" w:rsidRDefault="001F6133" w:rsidP="00E71A9C">
            <w:pPr>
              <w:rPr>
                <w:rFonts w:ascii="Times New Roman" w:hAnsi="Times New Roman" w:cs="Times New Roman"/>
                <w:sz w:val="24"/>
                <w:szCs w:val="24"/>
              </w:rPr>
            </w:pPr>
            <w:r>
              <w:rPr>
                <w:rFonts w:ascii="Times New Roman" w:hAnsi="Times New Roman" w:cs="Times New Roman"/>
                <w:sz w:val="24"/>
                <w:szCs w:val="24"/>
              </w:rPr>
              <w:t>I can use the &lt; or &gt; when telling which number is larger or smaller.</w:t>
            </w:r>
          </w:p>
          <w:p w:rsidR="001F6133" w:rsidRDefault="001F6133" w:rsidP="00E71A9C">
            <w:pPr>
              <w:rPr>
                <w:rFonts w:ascii="Times New Roman" w:hAnsi="Times New Roman" w:cs="Times New Roman"/>
                <w:b/>
                <w:sz w:val="24"/>
                <w:szCs w:val="24"/>
              </w:rPr>
            </w:pPr>
            <w:r>
              <w:rPr>
                <w:rFonts w:ascii="Times New Roman" w:hAnsi="Times New Roman" w:cs="Times New Roman"/>
                <w:sz w:val="24"/>
                <w:szCs w:val="24"/>
              </w:rPr>
              <w:t>I can use the = sign to show that the two numbers have the same value.</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w:t>
            </w:r>
            <w:r w:rsidR="00D62AD0">
              <w:rPr>
                <w:rFonts w:ascii="Times New Roman" w:hAnsi="Times New Roman" w:cs="Times New Roman"/>
                <w:sz w:val="24"/>
                <w:szCs w:val="24"/>
              </w:rPr>
              <w:t xml:space="preserve">(4:49 </w:t>
            </w:r>
            <w:proofErr w:type="spellStart"/>
            <w:r w:rsidR="00D62AD0">
              <w:rPr>
                <w:rFonts w:ascii="Times New Roman" w:hAnsi="Times New Roman" w:cs="Times New Roman"/>
                <w:sz w:val="24"/>
                <w:szCs w:val="24"/>
              </w:rPr>
              <w:t>mins</w:t>
            </w:r>
            <w:proofErr w:type="spellEnd"/>
            <w:r w:rsidR="00D62AD0">
              <w:rPr>
                <w:rFonts w:ascii="Times New Roman" w:hAnsi="Times New Roman" w:cs="Times New Roman"/>
                <w:sz w:val="24"/>
                <w:szCs w:val="24"/>
              </w:rPr>
              <w:t xml:space="preserve">) </w:t>
            </w:r>
            <w:r w:rsidRPr="00D62AD0">
              <w:rPr>
                <w:rFonts w:ascii="Times New Roman" w:hAnsi="Times New Roman" w:cs="Times New Roman"/>
                <w:sz w:val="19"/>
                <w:szCs w:val="19"/>
              </w:rPr>
              <w:t>(How will students become cognitively engaged and focused?)</w:t>
            </w:r>
          </w:p>
          <w:p w:rsidR="00D85633" w:rsidRDefault="00D62AD0" w:rsidP="00D62AD0">
            <w:pPr>
              <w:rPr>
                <w:rFonts w:ascii="Times New Roman" w:hAnsi="Times New Roman" w:cs="Times New Roman"/>
                <w:sz w:val="24"/>
                <w:szCs w:val="24"/>
              </w:rPr>
            </w:pPr>
            <w:r>
              <w:rPr>
                <w:rFonts w:ascii="Times New Roman" w:hAnsi="Times New Roman" w:cs="Times New Roman"/>
                <w:sz w:val="24"/>
                <w:szCs w:val="24"/>
              </w:rPr>
              <w:t xml:space="preserve">Students will watch </w:t>
            </w:r>
            <w:proofErr w:type="spellStart"/>
            <w:r>
              <w:rPr>
                <w:rFonts w:ascii="Times New Roman" w:hAnsi="Times New Roman" w:cs="Times New Roman"/>
                <w:sz w:val="24"/>
                <w:szCs w:val="24"/>
              </w:rPr>
              <w:t>BrainPOP</w:t>
            </w:r>
            <w:proofErr w:type="spellEnd"/>
            <w:r>
              <w:rPr>
                <w:rFonts w:ascii="Times New Roman" w:hAnsi="Times New Roman" w:cs="Times New Roman"/>
                <w:sz w:val="24"/>
                <w:szCs w:val="24"/>
              </w:rPr>
              <w:t xml:space="preserve"> Jr. video under “math” </w:t>
            </w:r>
            <w:r w:rsidRPr="001F5B98">
              <w:rPr>
                <w:rFonts w:ascii="Times New Roman" w:hAnsi="Times New Roman" w:cs="Times New Roman"/>
                <w:sz w:val="24"/>
                <w:szCs w:val="24"/>
              </w:rPr>
              <w:sym w:font="Wingdings" w:char="F0E0"/>
            </w:r>
            <w:r>
              <w:rPr>
                <w:rFonts w:ascii="Times New Roman" w:hAnsi="Times New Roman" w:cs="Times New Roman"/>
                <w:sz w:val="24"/>
                <w:szCs w:val="24"/>
              </w:rPr>
              <w:t xml:space="preserve"> “number sense” </w:t>
            </w:r>
            <w:r w:rsidRPr="001F5B98">
              <w:rPr>
                <w:rFonts w:ascii="Times New Roman" w:hAnsi="Times New Roman" w:cs="Times New Roman"/>
                <w:sz w:val="24"/>
                <w:szCs w:val="24"/>
              </w:rPr>
              <w:sym w:font="Wingdings" w:char="F0E0"/>
            </w:r>
            <w:r>
              <w:rPr>
                <w:rFonts w:ascii="Times New Roman" w:hAnsi="Times New Roman" w:cs="Times New Roman"/>
                <w:sz w:val="24"/>
                <w:szCs w:val="24"/>
              </w:rPr>
              <w:t xml:space="preserve"> “comparing” to review comparing numbers from yesterday.</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r w:rsidR="009E4459">
              <w:rPr>
                <w:rFonts w:ascii="Times New Roman" w:hAnsi="Times New Roman" w:cs="Times New Roman"/>
                <w:b/>
                <w:sz w:val="24"/>
                <w:szCs w:val="24"/>
              </w:rPr>
              <w:t xml:space="preserve"> </w:t>
            </w:r>
            <w:r w:rsidR="009E4459" w:rsidRPr="009E4459">
              <w:rPr>
                <w:rFonts w:ascii="Times New Roman" w:hAnsi="Times New Roman" w:cs="Times New Roman"/>
                <w:sz w:val="24"/>
                <w:szCs w:val="24"/>
              </w:rPr>
              <w:t xml:space="preserve">(10-15 </w:t>
            </w:r>
            <w:proofErr w:type="spellStart"/>
            <w:r w:rsidR="009E4459" w:rsidRPr="009E4459">
              <w:rPr>
                <w:rFonts w:ascii="Times New Roman" w:hAnsi="Times New Roman" w:cs="Times New Roman"/>
                <w:sz w:val="24"/>
                <w:szCs w:val="24"/>
              </w:rPr>
              <w:t>mins</w:t>
            </w:r>
            <w:proofErr w:type="spellEnd"/>
            <w:r w:rsidR="009E4459" w:rsidRPr="009E4459">
              <w:rPr>
                <w:rFonts w:ascii="Times New Roman" w:hAnsi="Times New Roman" w:cs="Times New Roman"/>
                <w:sz w:val="24"/>
                <w:szCs w:val="24"/>
              </w:rPr>
              <w:t>)</w:t>
            </w:r>
          </w:p>
          <w:p w:rsidR="00D62AD0" w:rsidRDefault="00CD5E26" w:rsidP="007B401D">
            <w:pPr>
              <w:rPr>
                <w:rFonts w:ascii="Times New Roman" w:hAnsi="Times New Roman" w:cs="Times New Roman"/>
                <w:b/>
                <w:sz w:val="24"/>
                <w:szCs w:val="24"/>
              </w:rPr>
            </w:pPr>
            <w:r>
              <w:rPr>
                <w:rFonts w:ascii="Times New Roman" w:hAnsi="Times New Roman" w:cs="Times New Roman"/>
                <w:sz w:val="24"/>
                <w:szCs w:val="24"/>
              </w:rPr>
              <w:t>Teacher will guide</w:t>
            </w:r>
            <w:r w:rsidR="009D436E">
              <w:rPr>
                <w:rFonts w:ascii="Times New Roman" w:hAnsi="Times New Roman" w:cs="Times New Roman"/>
                <w:sz w:val="24"/>
                <w:szCs w:val="24"/>
              </w:rPr>
              <w:t xml:space="preserve"> students throug</w:t>
            </w:r>
            <w:r>
              <w:rPr>
                <w:rFonts w:ascii="Times New Roman" w:hAnsi="Times New Roman" w:cs="Times New Roman"/>
                <w:sz w:val="24"/>
                <w:szCs w:val="24"/>
              </w:rPr>
              <w:t>h the front of Envisions lesson</w:t>
            </w:r>
            <w:r w:rsidR="009D436E">
              <w:rPr>
                <w:rFonts w:ascii="Times New Roman" w:hAnsi="Times New Roman" w:cs="Times New Roman"/>
                <w:sz w:val="24"/>
                <w:szCs w:val="24"/>
              </w:rPr>
              <w:t xml:space="preserve"> 17-6 to practice comparing 2 three-digit numbers.  Teacher needs to make sure to explain what to do when 2 numbers have the same number in the hundreds place (look at the tens).  Teacher will also display a number line again on the board making sure to use three-digit numbers on the number line.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r w:rsidR="009E4459">
              <w:rPr>
                <w:rFonts w:ascii="Times New Roman" w:hAnsi="Times New Roman" w:cs="Times New Roman"/>
                <w:b/>
                <w:sz w:val="24"/>
                <w:szCs w:val="24"/>
              </w:rPr>
              <w:t xml:space="preserve"> </w:t>
            </w:r>
            <w:r w:rsidR="009E4459" w:rsidRPr="009E4459">
              <w:rPr>
                <w:rFonts w:ascii="Times New Roman" w:hAnsi="Times New Roman" w:cs="Times New Roman"/>
                <w:sz w:val="24"/>
                <w:szCs w:val="24"/>
              </w:rPr>
              <w:t xml:space="preserve">(10-15 </w:t>
            </w:r>
            <w:proofErr w:type="spellStart"/>
            <w:r w:rsidR="009E4459" w:rsidRPr="009E4459">
              <w:rPr>
                <w:rFonts w:ascii="Times New Roman" w:hAnsi="Times New Roman" w:cs="Times New Roman"/>
                <w:sz w:val="24"/>
                <w:szCs w:val="24"/>
              </w:rPr>
              <w:t>mins</w:t>
            </w:r>
            <w:proofErr w:type="spellEnd"/>
            <w:r w:rsidR="009E4459" w:rsidRPr="009E4459">
              <w:rPr>
                <w:rFonts w:ascii="Times New Roman" w:hAnsi="Times New Roman" w:cs="Times New Roman"/>
                <w:sz w:val="24"/>
                <w:szCs w:val="24"/>
              </w:rPr>
              <w:t>)</w:t>
            </w:r>
          </w:p>
          <w:p w:rsidR="009E4459" w:rsidRPr="009E4459" w:rsidRDefault="009E4459" w:rsidP="007B401D">
            <w:pPr>
              <w:rPr>
                <w:rFonts w:ascii="Times New Roman" w:hAnsi="Times New Roman" w:cs="Times New Roman"/>
                <w:sz w:val="24"/>
                <w:szCs w:val="24"/>
              </w:rPr>
            </w:pPr>
            <w:r w:rsidRPr="009E4459">
              <w:rPr>
                <w:rFonts w:ascii="Times New Roman" w:hAnsi="Times New Roman" w:cs="Times New Roman"/>
                <w:sz w:val="24"/>
                <w:szCs w:val="24"/>
              </w:rPr>
              <w:t>Students will play “Big Man</w:t>
            </w:r>
            <w:r w:rsidR="00CD5E26">
              <w:rPr>
                <w:rFonts w:ascii="Times New Roman" w:hAnsi="Times New Roman" w:cs="Times New Roman"/>
                <w:sz w:val="24"/>
                <w:szCs w:val="24"/>
              </w:rPr>
              <w:t>,</w:t>
            </w:r>
            <w:r w:rsidRPr="009E4459">
              <w:rPr>
                <w:rFonts w:ascii="Times New Roman" w:hAnsi="Times New Roman" w:cs="Times New Roman"/>
                <w:sz w:val="24"/>
                <w:szCs w:val="24"/>
              </w:rPr>
              <w:t xml:space="preserve"> Little Man”</w:t>
            </w:r>
            <w:r>
              <w:rPr>
                <w:rFonts w:ascii="Times New Roman" w:hAnsi="Times New Roman" w:cs="Times New Roman"/>
                <w:sz w:val="24"/>
                <w:szCs w:val="24"/>
              </w:rPr>
              <w:t xml:space="preserve">- Each pair takes 3 playing cards, big man makes the largest number possible, little man makes the smallest number possible.  Each student will then make a true number sentence using the &lt;, =, &gt; symbols.  Between the two partners, they should have two </w:t>
            </w:r>
            <w:r w:rsidRPr="00CD5E26">
              <w:rPr>
                <w:rFonts w:ascii="Times New Roman" w:hAnsi="Times New Roman" w:cs="Times New Roman"/>
                <w:sz w:val="24"/>
                <w:szCs w:val="24"/>
              </w:rPr>
              <w:t>different number sentences.</w:t>
            </w:r>
            <w:r w:rsidR="00CD5E26" w:rsidRPr="00CD5E26">
              <w:rPr>
                <w:rFonts w:ascii="Times New Roman" w:hAnsi="Times New Roman" w:cs="Times New Roman"/>
                <w:color w:val="000000"/>
                <w:sz w:val="24"/>
                <w:szCs w:val="24"/>
              </w:rPr>
              <w:t xml:space="preserve"> Students will take turns being the "Big Man" and the "Little Man".</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sz w:val="24"/>
                <w:szCs w:val="24"/>
              </w:rPr>
            </w:pPr>
            <w:r>
              <w:rPr>
                <w:rFonts w:ascii="Times New Roman" w:hAnsi="Times New Roman" w:cs="Times New Roman"/>
                <w:b/>
                <w:sz w:val="24"/>
                <w:szCs w:val="24"/>
              </w:rPr>
              <w:t>Independent Practice:</w:t>
            </w:r>
            <w:r w:rsidR="009E4459">
              <w:rPr>
                <w:rFonts w:ascii="Times New Roman" w:hAnsi="Times New Roman" w:cs="Times New Roman"/>
                <w:b/>
                <w:sz w:val="24"/>
                <w:szCs w:val="24"/>
              </w:rPr>
              <w:t xml:space="preserve"> </w:t>
            </w:r>
            <w:r w:rsidR="009E4459" w:rsidRPr="009E4459">
              <w:rPr>
                <w:rFonts w:ascii="Times New Roman" w:hAnsi="Times New Roman" w:cs="Times New Roman"/>
                <w:sz w:val="24"/>
                <w:szCs w:val="24"/>
              </w:rPr>
              <w:t xml:space="preserve">(20-30 </w:t>
            </w:r>
            <w:proofErr w:type="spellStart"/>
            <w:r w:rsidR="009E4459" w:rsidRPr="009E4459">
              <w:rPr>
                <w:rFonts w:ascii="Times New Roman" w:hAnsi="Times New Roman" w:cs="Times New Roman"/>
                <w:sz w:val="24"/>
                <w:szCs w:val="24"/>
              </w:rPr>
              <w:t>mins</w:t>
            </w:r>
            <w:proofErr w:type="spellEnd"/>
            <w:r w:rsidR="009E4459" w:rsidRPr="009E4459">
              <w:rPr>
                <w:rFonts w:ascii="Times New Roman" w:hAnsi="Times New Roman" w:cs="Times New Roman"/>
                <w:sz w:val="24"/>
                <w:szCs w:val="24"/>
              </w:rPr>
              <w:t>)</w:t>
            </w:r>
          </w:p>
          <w:p w:rsidR="009E4459" w:rsidRDefault="001715CE" w:rsidP="007B401D">
            <w:pPr>
              <w:rPr>
                <w:rFonts w:ascii="Times New Roman" w:hAnsi="Times New Roman" w:cs="Times New Roman"/>
                <w:b/>
                <w:sz w:val="24"/>
                <w:szCs w:val="24"/>
              </w:rPr>
            </w:pPr>
            <w:r>
              <w:rPr>
                <w:rFonts w:ascii="Times New Roman" w:hAnsi="Times New Roman" w:cs="Times New Roman"/>
                <w:sz w:val="24"/>
                <w:szCs w:val="24"/>
              </w:rPr>
              <w:t>Students will complete Envisions lessons 17-6.  Check whole group.</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sz w:val="24"/>
                <w:szCs w:val="24"/>
              </w:rPr>
            </w:pPr>
            <w:r>
              <w:rPr>
                <w:rFonts w:ascii="Times New Roman" w:hAnsi="Times New Roman" w:cs="Times New Roman"/>
                <w:b/>
                <w:sz w:val="24"/>
                <w:szCs w:val="24"/>
              </w:rPr>
              <w:t>Closing/Summarizing Strategy:</w:t>
            </w:r>
            <w:r w:rsidR="009D436E">
              <w:rPr>
                <w:rFonts w:ascii="Times New Roman" w:hAnsi="Times New Roman" w:cs="Times New Roman"/>
                <w:b/>
                <w:sz w:val="24"/>
                <w:szCs w:val="24"/>
              </w:rPr>
              <w:t xml:space="preserve"> </w:t>
            </w:r>
            <w:r w:rsidR="009E4459">
              <w:rPr>
                <w:rFonts w:ascii="Times New Roman" w:hAnsi="Times New Roman" w:cs="Times New Roman"/>
                <w:sz w:val="24"/>
                <w:szCs w:val="24"/>
              </w:rPr>
              <w:t>(</w:t>
            </w:r>
            <w:r w:rsidR="009D436E" w:rsidRPr="009D436E">
              <w:rPr>
                <w:rFonts w:ascii="Times New Roman" w:hAnsi="Times New Roman" w:cs="Times New Roman"/>
                <w:sz w:val="24"/>
                <w:szCs w:val="24"/>
              </w:rPr>
              <w:t xml:space="preserve">10 </w:t>
            </w:r>
            <w:proofErr w:type="spellStart"/>
            <w:r w:rsidR="009D436E" w:rsidRPr="009D436E">
              <w:rPr>
                <w:rFonts w:ascii="Times New Roman" w:hAnsi="Times New Roman" w:cs="Times New Roman"/>
                <w:sz w:val="24"/>
                <w:szCs w:val="24"/>
              </w:rPr>
              <w:t>mins</w:t>
            </w:r>
            <w:proofErr w:type="spellEnd"/>
            <w:r w:rsidR="009D436E" w:rsidRPr="009D436E">
              <w:rPr>
                <w:rFonts w:ascii="Times New Roman" w:hAnsi="Times New Roman" w:cs="Times New Roman"/>
                <w:sz w:val="24"/>
                <w:szCs w:val="24"/>
              </w:rPr>
              <w:t>)</w:t>
            </w:r>
          </w:p>
          <w:p w:rsidR="007939D8" w:rsidRDefault="007939D8" w:rsidP="007939D8">
            <w:pPr>
              <w:rPr>
                <w:rFonts w:ascii="Times New Roman" w:hAnsi="Times New Roman" w:cs="Times New Roman"/>
                <w:sz w:val="24"/>
                <w:szCs w:val="24"/>
              </w:rPr>
            </w:pPr>
            <w:r>
              <w:rPr>
                <w:rFonts w:ascii="Times New Roman" w:hAnsi="Times New Roman" w:cs="Times New Roman"/>
                <w:sz w:val="24"/>
                <w:szCs w:val="24"/>
              </w:rPr>
              <w:t xml:space="preserve">Students will complete assessment portion of lesson.- </w:t>
            </w:r>
            <w:r w:rsidR="009E4459">
              <w:rPr>
                <w:rFonts w:ascii="Times New Roman" w:hAnsi="Times New Roman" w:cs="Times New Roman"/>
                <w:sz w:val="24"/>
                <w:szCs w:val="24"/>
              </w:rPr>
              <w:t xml:space="preserve">Inventory Investigation Part 3 third </w:t>
            </w:r>
            <w:r w:rsidR="009E4459">
              <w:rPr>
                <w:rFonts w:ascii="Times New Roman" w:hAnsi="Times New Roman" w:cs="Times New Roman"/>
                <w:sz w:val="24"/>
                <w:szCs w:val="24"/>
              </w:rPr>
              <w:lastRenderedPageBreak/>
              <w:t>column (Show how they compare)</w:t>
            </w:r>
          </w:p>
          <w:p w:rsidR="000B766D" w:rsidRDefault="000B766D" w:rsidP="007939D8">
            <w:pPr>
              <w:rPr>
                <w:rFonts w:ascii="Times New Roman" w:hAnsi="Times New Roman" w:cs="Times New Roman"/>
                <w:sz w:val="24"/>
                <w:szCs w:val="24"/>
              </w:rPr>
            </w:pPr>
            <w:r>
              <w:rPr>
                <w:rFonts w:ascii="Times New Roman" w:hAnsi="Times New Roman" w:cs="Times New Roman"/>
                <w:sz w:val="24"/>
                <w:szCs w:val="24"/>
              </w:rPr>
              <w:t>Students can play “Racing Forward with the Greatest Number” if time allows.</w:t>
            </w:r>
          </w:p>
          <w:p w:rsidR="000B766D" w:rsidRDefault="000B766D" w:rsidP="007939D8">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4866203" cy="3763925"/>
                  <wp:effectExtent l="19050" t="0" r="0" b="0"/>
                  <wp:docPr id="5" name="Picture 2" descr="C:\Users\Jordan\AppData\Local\Microsoft\Windows\Temporary Internet Files\Content.IE5\Z7YZ65B5\Racing Foward with Greatest Numb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ordan\AppData\Local\Microsoft\Windows\Temporary Internet Files\Content.IE5\Z7YZ65B5\Racing Foward with Greatest Number.png"/>
                          <pic:cNvPicPr>
                            <a:picLocks noChangeAspect="1" noChangeArrowheads="1"/>
                          </pic:cNvPicPr>
                        </pic:nvPicPr>
                        <pic:blipFill>
                          <a:blip r:embed="rId12" cstate="print"/>
                          <a:srcRect/>
                          <a:stretch>
                            <a:fillRect/>
                          </a:stretch>
                        </pic:blipFill>
                        <pic:spPr bwMode="auto">
                          <a:xfrm>
                            <a:off x="0" y="0"/>
                            <a:ext cx="4865170" cy="3763126"/>
                          </a:xfrm>
                          <a:prstGeom prst="rect">
                            <a:avLst/>
                          </a:prstGeom>
                          <a:noFill/>
                          <a:ln w="9525">
                            <a:noFill/>
                            <a:miter lim="800000"/>
                            <a:headEnd/>
                            <a:tailEnd/>
                          </a:ln>
                        </pic:spPr>
                      </pic:pic>
                    </a:graphicData>
                  </a:graphic>
                </wp:inline>
              </w:drawing>
            </w:r>
          </w:p>
          <w:p w:rsidR="009D436E" w:rsidRPr="00336523" w:rsidRDefault="00336523" w:rsidP="007B401D">
            <w:pPr>
              <w:rPr>
                <w:rFonts w:ascii="Times New Roman" w:hAnsi="Times New Roman" w:cs="Times New Roman"/>
                <w:sz w:val="24"/>
                <w:szCs w:val="24"/>
              </w:rPr>
            </w:pPr>
            <w:r w:rsidRPr="00336523">
              <w:rPr>
                <w:rFonts w:ascii="Times New Roman" w:hAnsi="Times New Roman" w:cs="Times New Roman"/>
                <w:sz w:val="24"/>
                <w:szCs w:val="24"/>
              </w:rPr>
              <w:t xml:space="preserve">Students will be given premade number cards.  They each pick one card from the deck.  Whoever has the larger number gets to color their “greater than block”.  Students can write the number sentence on their block as well.  The winner is </w:t>
            </w:r>
            <w:proofErr w:type="gramStart"/>
            <w:r w:rsidRPr="00336523">
              <w:rPr>
                <w:rFonts w:ascii="Times New Roman" w:hAnsi="Times New Roman" w:cs="Times New Roman"/>
                <w:sz w:val="24"/>
                <w:szCs w:val="24"/>
              </w:rPr>
              <w:t>whomever</w:t>
            </w:r>
            <w:proofErr w:type="gramEnd"/>
            <w:r w:rsidRPr="00336523">
              <w:rPr>
                <w:rFonts w:ascii="Times New Roman" w:hAnsi="Times New Roman" w:cs="Times New Roman"/>
                <w:sz w:val="24"/>
                <w:szCs w:val="24"/>
              </w:rPr>
              <w:t xml:space="preserve"> reaches the top first.</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lastRenderedPageBreak/>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Pr="001715CE" w:rsidRDefault="001715CE" w:rsidP="00A26426">
            <w:pPr>
              <w:pStyle w:val="ListParagraph"/>
              <w:numPr>
                <w:ilvl w:val="0"/>
                <w:numId w:val="8"/>
              </w:numPr>
              <w:ind w:left="540"/>
              <w:rPr>
                <w:rFonts w:ascii="Times New Roman" w:hAnsi="Times New Roman" w:cs="Times New Roman"/>
                <w:sz w:val="24"/>
                <w:szCs w:val="24"/>
              </w:rPr>
            </w:pPr>
            <w:r w:rsidRPr="001715CE">
              <w:rPr>
                <w:rFonts w:ascii="Times New Roman" w:hAnsi="Times New Roman" w:cs="Times New Roman"/>
                <w:sz w:val="24"/>
                <w:szCs w:val="24"/>
              </w:rPr>
              <w:t xml:space="preserve">Envisions Enrichment 17-6 </w:t>
            </w:r>
          </w:p>
          <w:p w:rsidR="001715CE" w:rsidRPr="001715CE" w:rsidRDefault="001715CE" w:rsidP="00A26426">
            <w:pPr>
              <w:pStyle w:val="ListParagraph"/>
              <w:numPr>
                <w:ilvl w:val="0"/>
                <w:numId w:val="8"/>
              </w:numPr>
              <w:ind w:left="540"/>
              <w:rPr>
                <w:rFonts w:ascii="Times New Roman" w:hAnsi="Times New Roman" w:cs="Times New Roman"/>
                <w:sz w:val="24"/>
                <w:szCs w:val="24"/>
              </w:rPr>
            </w:pPr>
            <w:r w:rsidRPr="001715CE">
              <w:rPr>
                <w:rFonts w:ascii="Times New Roman" w:hAnsi="Times New Roman" w:cs="Times New Roman"/>
                <w:sz w:val="24"/>
                <w:szCs w:val="24"/>
              </w:rPr>
              <w:t>Envisions Differentiated Instruction Advanced “Listen and Learn” teacher edition page 534B</w:t>
            </w:r>
          </w:p>
        </w:tc>
        <w:tc>
          <w:tcPr>
            <w:tcW w:w="3672" w:type="dxa"/>
            <w:gridSpan w:val="3"/>
          </w:tcPr>
          <w:p w:rsidR="005C4CBE" w:rsidRPr="000B766D" w:rsidRDefault="001715CE" w:rsidP="000B766D">
            <w:pPr>
              <w:pStyle w:val="ListParagraph"/>
              <w:numPr>
                <w:ilvl w:val="0"/>
                <w:numId w:val="8"/>
              </w:numPr>
              <w:ind w:left="468"/>
              <w:rPr>
                <w:rFonts w:ascii="Times New Roman" w:hAnsi="Times New Roman" w:cs="Times New Roman"/>
                <w:sz w:val="24"/>
                <w:szCs w:val="24"/>
              </w:rPr>
            </w:pPr>
            <w:r w:rsidRPr="000B766D">
              <w:rPr>
                <w:rFonts w:ascii="Times New Roman" w:hAnsi="Times New Roman" w:cs="Times New Roman"/>
                <w:sz w:val="24"/>
                <w:szCs w:val="24"/>
              </w:rPr>
              <w:t xml:space="preserve">Envisions </w:t>
            </w:r>
            <w:proofErr w:type="spellStart"/>
            <w:r w:rsidRPr="000B766D">
              <w:rPr>
                <w:rFonts w:ascii="Times New Roman" w:hAnsi="Times New Roman" w:cs="Times New Roman"/>
                <w:sz w:val="24"/>
                <w:szCs w:val="24"/>
              </w:rPr>
              <w:t>Reteaching</w:t>
            </w:r>
            <w:proofErr w:type="spellEnd"/>
            <w:r w:rsidRPr="000B766D">
              <w:rPr>
                <w:rFonts w:ascii="Times New Roman" w:hAnsi="Times New Roman" w:cs="Times New Roman"/>
                <w:sz w:val="24"/>
                <w:szCs w:val="24"/>
              </w:rPr>
              <w:t xml:space="preserve"> 17-6</w:t>
            </w:r>
          </w:p>
        </w:tc>
        <w:tc>
          <w:tcPr>
            <w:tcW w:w="3672" w:type="dxa"/>
          </w:tcPr>
          <w:p w:rsidR="00CD5E26" w:rsidRDefault="002F5C6D" w:rsidP="00CD5E26">
            <w:pPr>
              <w:pStyle w:val="ListParagraph"/>
              <w:numPr>
                <w:ilvl w:val="0"/>
                <w:numId w:val="8"/>
              </w:numPr>
              <w:ind w:left="486"/>
              <w:rPr>
                <w:rFonts w:ascii="Times New Roman" w:hAnsi="Times New Roman" w:cs="Times New Roman"/>
                <w:sz w:val="24"/>
                <w:szCs w:val="24"/>
              </w:rPr>
            </w:pPr>
            <w:r w:rsidRPr="000B766D">
              <w:rPr>
                <w:rFonts w:ascii="Times New Roman" w:hAnsi="Times New Roman" w:cs="Times New Roman"/>
                <w:sz w:val="24"/>
                <w:szCs w:val="24"/>
              </w:rPr>
              <w:t xml:space="preserve">Envisions </w:t>
            </w:r>
            <w:proofErr w:type="spellStart"/>
            <w:r w:rsidRPr="000B766D">
              <w:rPr>
                <w:rFonts w:ascii="Times New Roman" w:hAnsi="Times New Roman" w:cs="Times New Roman"/>
                <w:sz w:val="24"/>
                <w:szCs w:val="24"/>
              </w:rPr>
              <w:t>Reteaching</w:t>
            </w:r>
            <w:proofErr w:type="spellEnd"/>
            <w:r w:rsidRPr="000B766D">
              <w:rPr>
                <w:rFonts w:ascii="Times New Roman" w:hAnsi="Times New Roman" w:cs="Times New Roman"/>
                <w:sz w:val="24"/>
                <w:szCs w:val="24"/>
              </w:rPr>
              <w:t xml:space="preserve"> 17-6</w:t>
            </w:r>
          </w:p>
          <w:p w:rsidR="00CD5E26" w:rsidRPr="00CD5E26" w:rsidRDefault="00CD5E26" w:rsidP="00CD5E26">
            <w:pPr>
              <w:pStyle w:val="ListParagraph"/>
              <w:numPr>
                <w:ilvl w:val="0"/>
                <w:numId w:val="8"/>
              </w:numPr>
              <w:ind w:left="486"/>
              <w:rPr>
                <w:rFonts w:ascii="Times New Roman" w:hAnsi="Times New Roman" w:cs="Times New Roman"/>
                <w:sz w:val="24"/>
                <w:szCs w:val="24"/>
              </w:rPr>
            </w:pPr>
            <w:r w:rsidRPr="00CD5E26">
              <w:rPr>
                <w:rFonts w:ascii="Times New Roman" w:eastAsia="Times New Roman" w:hAnsi="Times New Roman" w:cs="Times New Roman"/>
                <w:color w:val="000000"/>
                <w:sz w:val="24"/>
                <w:szCs w:val="24"/>
              </w:rPr>
              <w:t>Pre-teach vocabulary words</w:t>
            </w:r>
          </w:p>
          <w:p w:rsidR="00CD5E26" w:rsidRPr="00CD5E26" w:rsidRDefault="00CD5E26" w:rsidP="00CD5E26">
            <w:pPr>
              <w:pStyle w:val="ListParagraph"/>
              <w:numPr>
                <w:ilvl w:val="0"/>
                <w:numId w:val="8"/>
              </w:numPr>
              <w:ind w:left="486"/>
              <w:rPr>
                <w:rFonts w:ascii="Times New Roman" w:hAnsi="Times New Roman" w:cs="Times New Roman"/>
                <w:sz w:val="24"/>
                <w:szCs w:val="24"/>
              </w:rPr>
            </w:pPr>
            <w:r w:rsidRPr="00CD5E26">
              <w:rPr>
                <w:rFonts w:ascii="Times New Roman" w:eastAsia="Times New Roman" w:hAnsi="Times New Roman" w:cs="Times New Roman"/>
                <w:color w:val="000000"/>
                <w:sz w:val="24"/>
                <w:szCs w:val="24"/>
              </w:rPr>
              <w:t>Include number words, vocabulary words, and place value chart in students' personal dictionaries.</w:t>
            </w:r>
          </w:p>
          <w:p w:rsidR="00CD5E26" w:rsidRPr="00CD5E26" w:rsidRDefault="00CD5E26" w:rsidP="00CD5E26">
            <w:pPr>
              <w:ind w:left="126"/>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4F7288" w:rsidRPr="004F7288" w:rsidRDefault="004F7288" w:rsidP="008C13D7">
            <w:pPr>
              <w:rPr>
                <w:rFonts w:ascii="Times New Roman" w:hAnsi="Times New Roman" w:cs="Times New Roman"/>
                <w:b/>
                <w:sz w:val="10"/>
                <w:szCs w:val="10"/>
              </w:rPr>
            </w:pPr>
          </w:p>
          <w:p w:rsidR="008C13D7" w:rsidRDefault="004F7288" w:rsidP="008C13D7">
            <w:pPr>
              <w:rPr>
                <w:rFonts w:ascii="Times New Roman" w:hAnsi="Times New Roman" w:cs="Times New Roman"/>
                <w:sz w:val="24"/>
                <w:szCs w:val="24"/>
              </w:rPr>
            </w:pPr>
            <w:r>
              <w:rPr>
                <w:rFonts w:ascii="Times New Roman" w:hAnsi="Times New Roman" w:cs="Times New Roman"/>
                <w:sz w:val="24"/>
                <w:szCs w:val="24"/>
              </w:rPr>
              <w:t>Inventory Investigation Part 3 third column (Show how they compare)</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8C13D7" w:rsidP="008C13D7">
            <w:pPr>
              <w:rPr>
                <w:rFonts w:ascii="Times New Roman" w:hAnsi="Times New Roman" w:cs="Times New Roman"/>
                <w:sz w:val="24"/>
                <w:szCs w:val="24"/>
              </w:rPr>
            </w:pPr>
          </w:p>
          <w:p w:rsidR="008C13D7" w:rsidRDefault="008C13D7"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4C44" w:rsidRDefault="00524C44" w:rsidP="00D7779B">
      <w:pPr>
        <w:spacing w:after="0" w:line="240" w:lineRule="auto"/>
      </w:pPr>
      <w:r>
        <w:separator/>
      </w:r>
    </w:p>
  </w:endnote>
  <w:endnote w:type="continuationSeparator" w:id="0">
    <w:p w:rsidR="00524C44" w:rsidRDefault="00524C44"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4C44" w:rsidRDefault="00524C44" w:rsidP="00D7779B">
      <w:pPr>
        <w:spacing w:after="0" w:line="240" w:lineRule="auto"/>
      </w:pPr>
      <w:r>
        <w:separator/>
      </w:r>
    </w:p>
  </w:footnote>
  <w:footnote w:type="continuationSeparator" w:id="0">
    <w:p w:rsidR="00524C44" w:rsidRDefault="00524C44"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52B21"/>
    <w:multiLevelType w:val="hybridMultilevel"/>
    <w:tmpl w:val="A37C7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23411DBE"/>
    <w:multiLevelType w:val="hybridMultilevel"/>
    <w:tmpl w:val="57A02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7082EA0"/>
    <w:multiLevelType w:val="hybridMultilevel"/>
    <w:tmpl w:val="0F22E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9"/>
  </w:num>
  <w:num w:numId="6">
    <w:abstractNumId w:val="6"/>
  </w:num>
  <w:num w:numId="7">
    <w:abstractNumId w:val="8"/>
  </w:num>
  <w:num w:numId="8">
    <w:abstractNumId w:val="7"/>
  </w:num>
  <w:num w:numId="9">
    <w:abstractNumId w:val="0"/>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E4609"/>
    <w:rsid w:val="00033B62"/>
    <w:rsid w:val="000676D8"/>
    <w:rsid w:val="000B766D"/>
    <w:rsid w:val="00103CBD"/>
    <w:rsid w:val="001715CE"/>
    <w:rsid w:val="001F6133"/>
    <w:rsid w:val="00224A5F"/>
    <w:rsid w:val="00274ACD"/>
    <w:rsid w:val="0028190D"/>
    <w:rsid w:val="002A7BC6"/>
    <w:rsid w:val="002C2148"/>
    <w:rsid w:val="002D1EFF"/>
    <w:rsid w:val="002F5C6D"/>
    <w:rsid w:val="00336523"/>
    <w:rsid w:val="003B7D0A"/>
    <w:rsid w:val="003D7D31"/>
    <w:rsid w:val="004B658C"/>
    <w:rsid w:val="004D212A"/>
    <w:rsid w:val="004F7288"/>
    <w:rsid w:val="0051657B"/>
    <w:rsid w:val="00524C44"/>
    <w:rsid w:val="00570FB8"/>
    <w:rsid w:val="005C4CBE"/>
    <w:rsid w:val="00643719"/>
    <w:rsid w:val="006A0ACD"/>
    <w:rsid w:val="00771584"/>
    <w:rsid w:val="007939D8"/>
    <w:rsid w:val="007B401D"/>
    <w:rsid w:val="007E1244"/>
    <w:rsid w:val="007E6DFD"/>
    <w:rsid w:val="008C13D7"/>
    <w:rsid w:val="00926DE4"/>
    <w:rsid w:val="009B085C"/>
    <w:rsid w:val="009C75C8"/>
    <w:rsid w:val="009D436E"/>
    <w:rsid w:val="009E4459"/>
    <w:rsid w:val="00A071AC"/>
    <w:rsid w:val="00A26426"/>
    <w:rsid w:val="00A67FA5"/>
    <w:rsid w:val="00A96035"/>
    <w:rsid w:val="00AE10BA"/>
    <w:rsid w:val="00AF0250"/>
    <w:rsid w:val="00B51CA8"/>
    <w:rsid w:val="00B653FA"/>
    <w:rsid w:val="00B73615"/>
    <w:rsid w:val="00C92D93"/>
    <w:rsid w:val="00CB2DBC"/>
    <w:rsid w:val="00CB7D5A"/>
    <w:rsid w:val="00CD5617"/>
    <w:rsid w:val="00CD5E26"/>
    <w:rsid w:val="00D522AA"/>
    <w:rsid w:val="00D62AD0"/>
    <w:rsid w:val="00D7779B"/>
    <w:rsid w:val="00D85633"/>
    <w:rsid w:val="00E71A9C"/>
    <w:rsid w:val="00ED019C"/>
    <w:rsid w:val="00F861F5"/>
    <w:rsid w:val="00F97D5C"/>
    <w:rsid w:val="00FE46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1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78476798">
      <w:bodyDiv w:val="1"/>
      <w:marLeft w:val="0"/>
      <w:marRight w:val="0"/>
      <w:marTop w:val="0"/>
      <w:marBottom w:val="0"/>
      <w:divBdr>
        <w:top w:val="none" w:sz="0" w:space="0" w:color="auto"/>
        <w:left w:val="none" w:sz="0" w:space="0" w:color="auto"/>
        <w:bottom w:val="none" w:sz="0" w:space="0" w:color="auto"/>
        <w:right w:val="none" w:sz="0" w:space="0" w:color="auto"/>
      </w:divBdr>
      <w:divsChild>
        <w:div w:id="358898199">
          <w:marLeft w:val="0"/>
          <w:marRight w:val="0"/>
          <w:marTop w:val="0"/>
          <w:marBottom w:val="0"/>
          <w:divBdr>
            <w:top w:val="none" w:sz="0" w:space="0" w:color="auto"/>
            <w:left w:val="none" w:sz="0" w:space="0" w:color="auto"/>
            <w:bottom w:val="none" w:sz="0" w:space="0" w:color="auto"/>
            <w:right w:val="none" w:sz="0" w:space="0" w:color="auto"/>
          </w:divBdr>
          <w:divsChild>
            <w:div w:id="1382826409">
              <w:marLeft w:val="0"/>
              <w:marRight w:val="0"/>
              <w:marTop w:val="0"/>
              <w:marBottom w:val="0"/>
              <w:divBdr>
                <w:top w:val="none" w:sz="0" w:space="0" w:color="auto"/>
                <w:left w:val="none" w:sz="0" w:space="0" w:color="auto"/>
                <w:bottom w:val="none" w:sz="0" w:space="0" w:color="auto"/>
                <w:right w:val="none" w:sz="0" w:space="0" w:color="auto"/>
              </w:divBdr>
              <w:divsChild>
                <w:div w:id="67777962">
                  <w:marLeft w:val="0"/>
                  <w:marRight w:val="0"/>
                  <w:marTop w:val="0"/>
                  <w:marBottom w:val="0"/>
                  <w:divBdr>
                    <w:top w:val="none" w:sz="0" w:space="0" w:color="auto"/>
                    <w:left w:val="none" w:sz="0" w:space="0" w:color="auto"/>
                    <w:bottom w:val="none" w:sz="0" w:space="0" w:color="auto"/>
                    <w:right w:val="none" w:sz="0" w:space="0" w:color="auto"/>
                  </w:divBdr>
                  <w:divsChild>
                    <w:div w:id="489564096">
                      <w:marLeft w:val="0"/>
                      <w:marRight w:val="0"/>
                      <w:marTop w:val="0"/>
                      <w:marBottom w:val="0"/>
                      <w:divBdr>
                        <w:top w:val="none" w:sz="0" w:space="0" w:color="auto"/>
                        <w:left w:val="none" w:sz="0" w:space="0" w:color="auto"/>
                        <w:bottom w:val="none" w:sz="0" w:space="0" w:color="auto"/>
                        <w:right w:val="none" w:sz="0" w:space="0" w:color="auto"/>
                      </w:divBdr>
                      <w:divsChild>
                        <w:div w:id="767509446">
                          <w:marLeft w:val="0"/>
                          <w:marRight w:val="0"/>
                          <w:marTop w:val="0"/>
                          <w:marBottom w:val="0"/>
                          <w:divBdr>
                            <w:top w:val="none" w:sz="0" w:space="0" w:color="auto"/>
                            <w:left w:val="none" w:sz="0" w:space="0" w:color="auto"/>
                            <w:bottom w:val="none" w:sz="0" w:space="0" w:color="auto"/>
                            <w:right w:val="none" w:sz="0" w:space="0" w:color="auto"/>
                          </w:divBdr>
                          <w:divsChild>
                            <w:div w:id="837228340">
                              <w:marLeft w:val="0"/>
                              <w:marRight w:val="0"/>
                              <w:marTop w:val="0"/>
                              <w:marBottom w:val="0"/>
                              <w:divBdr>
                                <w:top w:val="none" w:sz="0" w:space="0" w:color="auto"/>
                                <w:left w:val="none" w:sz="0" w:space="0" w:color="auto"/>
                                <w:bottom w:val="none" w:sz="0" w:space="0" w:color="auto"/>
                                <w:right w:val="none" w:sz="0" w:space="0" w:color="auto"/>
                              </w:divBdr>
                              <w:divsChild>
                                <w:div w:id="568535398">
                                  <w:marLeft w:val="0"/>
                                  <w:marRight w:val="0"/>
                                  <w:marTop w:val="0"/>
                                  <w:marBottom w:val="0"/>
                                  <w:divBdr>
                                    <w:top w:val="none" w:sz="0" w:space="0" w:color="auto"/>
                                    <w:left w:val="none" w:sz="0" w:space="0" w:color="auto"/>
                                    <w:bottom w:val="none" w:sz="0" w:space="0" w:color="auto"/>
                                    <w:right w:val="none" w:sz="0" w:space="0" w:color="auto"/>
                                  </w:divBdr>
                                  <w:divsChild>
                                    <w:div w:id="2114668276">
                                      <w:marLeft w:val="0"/>
                                      <w:marRight w:val="0"/>
                                      <w:marTop w:val="0"/>
                                      <w:marBottom w:val="0"/>
                                      <w:divBdr>
                                        <w:top w:val="none" w:sz="0" w:space="0" w:color="auto"/>
                                        <w:left w:val="none" w:sz="0" w:space="0" w:color="auto"/>
                                        <w:bottom w:val="none" w:sz="0" w:space="0" w:color="auto"/>
                                        <w:right w:val="none" w:sz="0" w:space="0" w:color="auto"/>
                                      </w:divBdr>
                                      <w:divsChild>
                                        <w:div w:id="762989256">
                                          <w:marLeft w:val="0"/>
                                          <w:marRight w:val="0"/>
                                          <w:marTop w:val="0"/>
                                          <w:marBottom w:val="0"/>
                                          <w:divBdr>
                                            <w:top w:val="none" w:sz="0" w:space="0" w:color="auto"/>
                                            <w:left w:val="none" w:sz="0" w:space="0" w:color="auto"/>
                                            <w:bottom w:val="none" w:sz="0" w:space="0" w:color="auto"/>
                                            <w:right w:val="none" w:sz="0" w:space="0" w:color="auto"/>
                                          </w:divBdr>
                                          <w:divsChild>
                                            <w:div w:id="1517377580">
                                              <w:marLeft w:val="0"/>
                                              <w:marRight w:val="0"/>
                                              <w:marTop w:val="0"/>
                                              <w:marBottom w:val="0"/>
                                              <w:divBdr>
                                                <w:top w:val="none" w:sz="0" w:space="0" w:color="auto"/>
                                                <w:left w:val="none" w:sz="0" w:space="0" w:color="auto"/>
                                                <w:bottom w:val="none" w:sz="0" w:space="0" w:color="auto"/>
                                                <w:right w:val="none" w:sz="0" w:space="0" w:color="auto"/>
                                              </w:divBdr>
                                              <w:divsChild>
                                                <w:div w:id="988284694">
                                                  <w:marLeft w:val="0"/>
                                                  <w:marRight w:val="0"/>
                                                  <w:marTop w:val="0"/>
                                                  <w:marBottom w:val="0"/>
                                                  <w:divBdr>
                                                    <w:top w:val="none" w:sz="0" w:space="0" w:color="auto"/>
                                                    <w:left w:val="none" w:sz="0" w:space="0" w:color="auto"/>
                                                    <w:bottom w:val="none" w:sz="0" w:space="0" w:color="auto"/>
                                                    <w:right w:val="none" w:sz="0" w:space="0" w:color="auto"/>
                                                  </w:divBdr>
                                                  <w:divsChild>
                                                    <w:div w:id="422192486">
                                                      <w:marLeft w:val="0"/>
                                                      <w:marRight w:val="0"/>
                                                      <w:marTop w:val="0"/>
                                                      <w:marBottom w:val="0"/>
                                                      <w:divBdr>
                                                        <w:top w:val="none" w:sz="0" w:space="0" w:color="auto"/>
                                                        <w:left w:val="none" w:sz="0" w:space="0" w:color="auto"/>
                                                        <w:bottom w:val="none" w:sz="0" w:space="0" w:color="auto"/>
                                                        <w:right w:val="none" w:sz="0" w:space="0" w:color="auto"/>
                                                      </w:divBdr>
                                                      <w:divsChild>
                                                        <w:div w:id="1812862441">
                                                          <w:marLeft w:val="0"/>
                                                          <w:marRight w:val="0"/>
                                                          <w:marTop w:val="0"/>
                                                          <w:marBottom w:val="0"/>
                                                          <w:divBdr>
                                                            <w:top w:val="none" w:sz="0" w:space="0" w:color="auto"/>
                                                            <w:left w:val="none" w:sz="0" w:space="0" w:color="auto"/>
                                                            <w:bottom w:val="none" w:sz="0" w:space="0" w:color="auto"/>
                                                            <w:right w:val="none" w:sz="0" w:space="0" w:color="auto"/>
                                                          </w:divBdr>
                                                          <w:divsChild>
                                                            <w:div w:id="176121252">
                                                              <w:marLeft w:val="0"/>
                                                              <w:marRight w:val="167"/>
                                                              <w:marTop w:val="0"/>
                                                              <w:marBottom w:val="167"/>
                                                              <w:divBdr>
                                                                <w:top w:val="none" w:sz="0" w:space="0" w:color="auto"/>
                                                                <w:left w:val="none" w:sz="0" w:space="0" w:color="auto"/>
                                                                <w:bottom w:val="none" w:sz="0" w:space="0" w:color="auto"/>
                                                                <w:right w:val="none" w:sz="0" w:space="0" w:color="auto"/>
                                                              </w:divBdr>
                                                              <w:divsChild>
                                                                <w:div w:id="918712054">
                                                                  <w:marLeft w:val="0"/>
                                                                  <w:marRight w:val="0"/>
                                                                  <w:marTop w:val="0"/>
                                                                  <w:marBottom w:val="0"/>
                                                                  <w:divBdr>
                                                                    <w:top w:val="none" w:sz="0" w:space="0" w:color="auto"/>
                                                                    <w:left w:val="none" w:sz="0" w:space="0" w:color="auto"/>
                                                                    <w:bottom w:val="none" w:sz="0" w:space="0" w:color="auto"/>
                                                                    <w:right w:val="none" w:sz="0" w:space="0" w:color="auto"/>
                                                                  </w:divBdr>
                                                                  <w:divsChild>
                                                                    <w:div w:id="205990513">
                                                                      <w:marLeft w:val="0"/>
                                                                      <w:marRight w:val="0"/>
                                                                      <w:marTop w:val="0"/>
                                                                      <w:marBottom w:val="0"/>
                                                                      <w:divBdr>
                                                                        <w:top w:val="none" w:sz="0" w:space="0" w:color="auto"/>
                                                                        <w:left w:val="none" w:sz="0" w:space="0" w:color="auto"/>
                                                                        <w:bottom w:val="none" w:sz="0" w:space="0" w:color="auto"/>
                                                                        <w:right w:val="none" w:sz="0" w:space="0" w:color="auto"/>
                                                                      </w:divBdr>
                                                                      <w:divsChild>
                                                                        <w:div w:id="727652207">
                                                                          <w:marLeft w:val="0"/>
                                                                          <w:marRight w:val="0"/>
                                                                          <w:marTop w:val="0"/>
                                                                          <w:marBottom w:val="0"/>
                                                                          <w:divBdr>
                                                                            <w:top w:val="none" w:sz="0" w:space="0" w:color="auto"/>
                                                                            <w:left w:val="none" w:sz="0" w:space="0" w:color="auto"/>
                                                                            <w:bottom w:val="none" w:sz="0" w:space="0" w:color="auto"/>
                                                                            <w:right w:val="none" w:sz="0" w:space="0" w:color="auto"/>
                                                                          </w:divBdr>
                                                                          <w:divsChild>
                                                                            <w:div w:id="1542092789">
                                                                              <w:marLeft w:val="0"/>
                                                                              <w:marRight w:val="0"/>
                                                                              <w:marTop w:val="0"/>
                                                                              <w:marBottom w:val="0"/>
                                                                              <w:divBdr>
                                                                                <w:top w:val="none" w:sz="0" w:space="0" w:color="auto"/>
                                                                                <w:left w:val="none" w:sz="0" w:space="0" w:color="auto"/>
                                                                                <w:bottom w:val="none" w:sz="0" w:space="0" w:color="auto"/>
                                                                                <w:right w:val="none" w:sz="0" w:space="0" w:color="auto"/>
                                                                              </w:divBdr>
                                                                              <w:divsChild>
                                                                                <w:div w:id="848913174">
                                                                                  <w:marLeft w:val="0"/>
                                                                                  <w:marRight w:val="0"/>
                                                                                  <w:marTop w:val="0"/>
                                                                                  <w:marBottom w:val="0"/>
                                                                                  <w:divBdr>
                                                                                    <w:top w:val="none" w:sz="0" w:space="0" w:color="auto"/>
                                                                                    <w:left w:val="none" w:sz="0" w:space="0" w:color="auto"/>
                                                                                    <w:bottom w:val="none" w:sz="0" w:space="0" w:color="auto"/>
                                                                                    <w:right w:val="none" w:sz="0" w:space="0" w:color="auto"/>
                                                                                  </w:divBdr>
                                                                                  <w:divsChild>
                                                                                    <w:div w:id="1512648895">
                                                                                      <w:marLeft w:val="0"/>
                                                                                      <w:marRight w:val="0"/>
                                                                                      <w:marTop w:val="0"/>
                                                                                      <w:marBottom w:val="0"/>
                                                                                      <w:divBdr>
                                                                                        <w:top w:val="none" w:sz="0" w:space="0" w:color="auto"/>
                                                                                        <w:left w:val="none" w:sz="0" w:space="0" w:color="auto"/>
                                                                                        <w:bottom w:val="none" w:sz="0" w:space="0" w:color="auto"/>
                                                                                        <w:right w:val="none" w:sz="0" w:space="0" w:color="auto"/>
                                                                                      </w:divBdr>
                                                                                    </w:div>
                                                                                    <w:div w:id="43949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07/relationships/stylesWithEffects" Target="stylesWithEffect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schemas.microsoft.com/office/2006/metadata/properties"/>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19ED80CF-9419-4077-B41D-A91889562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566</Words>
  <Characters>3229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3788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Jordan Hoyt</cp:lastModifiedBy>
  <cp:revision>2</cp:revision>
  <dcterms:created xsi:type="dcterms:W3CDTF">2012-06-28T13:39:00Z</dcterms:created>
  <dcterms:modified xsi:type="dcterms:W3CDTF">2012-06-28T13:39:00Z</dcterms:modified>
</cp:coreProperties>
</file>